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69"/>
      </w:tblGrid>
      <w:tr w:rsidR="00807EF5" w:rsidRPr="002262E3" w:rsidTr="00585F5A">
        <w:trPr>
          <w:jc w:val="center"/>
        </w:trPr>
        <w:tc>
          <w:tcPr>
            <w:tcW w:w="4644" w:type="dxa"/>
          </w:tcPr>
          <w:p w:rsidR="00807EF5" w:rsidRDefault="00807EF5" w:rsidP="00585F5A">
            <w:pPr>
              <w:pStyle w:val="3"/>
              <w:jc w:val="left"/>
              <w:outlineLvl w:val="2"/>
              <w:rPr>
                <w:rFonts w:cs="Arial"/>
                <w:b/>
                <w:bCs/>
                <w:szCs w:val="24"/>
                <w:lang w:val="en-US"/>
              </w:rPr>
            </w:pPr>
            <w:r>
              <w:rPr>
                <w:rFonts w:cs="Arial"/>
                <w:b/>
                <w:bCs/>
                <w:noProof/>
                <w:kern w:val="32"/>
              </w:rPr>
              <w:drawing>
                <wp:inline distT="0" distB="0" distL="0" distR="0" wp14:anchorId="65501C4B" wp14:editId="4D5A4FAC">
                  <wp:extent cx="464820" cy="4267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 cy="426720"/>
                          </a:xfrm>
                          <a:prstGeom prst="rect">
                            <a:avLst/>
                          </a:prstGeom>
                          <a:noFill/>
                          <a:ln>
                            <a:noFill/>
                          </a:ln>
                        </pic:spPr>
                      </pic:pic>
                    </a:graphicData>
                  </a:graphic>
                </wp:inline>
              </w:drawing>
            </w:r>
          </w:p>
          <w:p w:rsidR="00807EF5" w:rsidRPr="00BC60BF" w:rsidRDefault="00807EF5" w:rsidP="00585F5A">
            <w:pPr>
              <w:pStyle w:val="3"/>
              <w:jc w:val="left"/>
              <w:outlineLvl w:val="2"/>
              <w:rPr>
                <w:rFonts w:cs="Arial"/>
                <w:b/>
                <w:bCs/>
                <w:szCs w:val="24"/>
              </w:rPr>
            </w:pPr>
            <w:r w:rsidRPr="00BC60BF">
              <w:rPr>
                <w:rFonts w:cs="Arial"/>
                <w:b/>
                <w:bCs/>
                <w:szCs w:val="24"/>
              </w:rPr>
              <w:t>ΕΛΛΗΝΙΚΗ ΔΗΜΟΚΡΑΤΙΑ</w:t>
            </w:r>
          </w:p>
          <w:p w:rsidR="00807EF5" w:rsidRPr="00BC60BF" w:rsidRDefault="00807EF5" w:rsidP="00585F5A">
            <w:pPr>
              <w:rPr>
                <w:rFonts w:ascii="Arial" w:hAnsi="Arial" w:cs="Arial"/>
                <w:sz w:val="24"/>
                <w:szCs w:val="24"/>
              </w:rPr>
            </w:pPr>
            <w:r w:rsidRPr="00BC60BF">
              <w:rPr>
                <w:rFonts w:ascii="Arial" w:hAnsi="Arial" w:cs="Arial"/>
                <w:b/>
                <w:bCs/>
                <w:sz w:val="24"/>
                <w:szCs w:val="24"/>
              </w:rPr>
              <w:t>ΔΗΜΟΣ ΘΕΡΜΑΪΚΟΥ</w:t>
            </w:r>
          </w:p>
          <w:p w:rsidR="00807EF5" w:rsidRDefault="00546B37" w:rsidP="00585F5A">
            <w:pPr>
              <w:pStyle w:val="3"/>
              <w:jc w:val="left"/>
              <w:outlineLvl w:val="2"/>
              <w:rPr>
                <w:rFonts w:cs="Arial"/>
                <w:b/>
                <w:bCs/>
                <w:szCs w:val="24"/>
              </w:rPr>
            </w:pPr>
            <w:r w:rsidRPr="00546B37">
              <w:rPr>
                <w:rFonts w:cs="Arial"/>
                <w:b/>
                <w:bCs/>
                <w:szCs w:val="24"/>
              </w:rPr>
              <w:t xml:space="preserve">ΔΙΕΥΘΥΝΣΗ  ΟΙΚΟΝΟΜΙΚΩΝ ΥΠΗΡΕΣΙΩΝ   </w:t>
            </w:r>
          </w:p>
          <w:p w:rsidR="00546B37" w:rsidRPr="00546B37" w:rsidRDefault="00546B37" w:rsidP="00546B37">
            <w:pPr>
              <w:rPr>
                <w:rFonts w:ascii="Arial" w:hAnsi="Arial" w:cs="Arial"/>
              </w:rPr>
            </w:pPr>
            <w:r w:rsidRPr="00546B37">
              <w:rPr>
                <w:rFonts w:ascii="Arial" w:hAnsi="Arial" w:cs="Arial"/>
              </w:rPr>
              <w:t>ΤΜΗΜΑ ΕΣΟΔΩΝ ΚΑΙ ΠΕΡΙΟΥΣΙΑΣ</w:t>
            </w:r>
          </w:p>
          <w:p w:rsidR="00807EF5" w:rsidRPr="00BC60BF" w:rsidRDefault="00546B37" w:rsidP="00546B37">
            <w:pPr>
              <w:rPr>
                <w:rFonts w:ascii="Arial" w:hAnsi="Arial" w:cs="Arial"/>
              </w:rPr>
            </w:pPr>
            <w:r w:rsidRPr="00546B37">
              <w:rPr>
                <w:rFonts w:ascii="Arial" w:hAnsi="Arial" w:cs="Arial"/>
              </w:rPr>
              <w:t>ΓΡΑΦΕΙΟ ΔΗΜΟΤΙΚΗΣ ΠΕΡΙΟΥΣΙΑΣ</w:t>
            </w:r>
          </w:p>
        </w:tc>
        <w:tc>
          <w:tcPr>
            <w:tcW w:w="4820" w:type="dxa"/>
          </w:tcPr>
          <w:p w:rsidR="00807EF5" w:rsidRPr="00C343D0" w:rsidRDefault="00807EF5" w:rsidP="00585F5A">
            <w:pPr>
              <w:pStyle w:val="3"/>
              <w:jc w:val="left"/>
              <w:outlineLvl w:val="2"/>
              <w:rPr>
                <w:rFonts w:cs="Arial"/>
                <w:b/>
                <w:szCs w:val="24"/>
              </w:rPr>
            </w:pPr>
          </w:p>
          <w:p w:rsidR="00807EF5" w:rsidRPr="00C343D0" w:rsidRDefault="00807EF5" w:rsidP="00585F5A">
            <w:pPr>
              <w:pStyle w:val="3"/>
              <w:jc w:val="right"/>
              <w:outlineLvl w:val="2"/>
              <w:rPr>
                <w:rFonts w:cs="Arial"/>
                <w:b/>
                <w:bCs/>
                <w:szCs w:val="24"/>
              </w:rPr>
            </w:pPr>
          </w:p>
          <w:p w:rsidR="00807EF5" w:rsidRPr="00C343D0" w:rsidRDefault="00807EF5" w:rsidP="00585F5A"/>
          <w:p w:rsidR="00807EF5" w:rsidRPr="003306BE" w:rsidRDefault="00807EF5" w:rsidP="00585F5A">
            <w:pPr>
              <w:rPr>
                <w:rFonts w:ascii="Arial" w:hAnsi="Arial" w:cs="Arial"/>
                <w:b/>
                <w:sz w:val="24"/>
                <w:szCs w:val="24"/>
                <w:lang w:val="en-US"/>
              </w:rPr>
            </w:pPr>
            <w:r>
              <w:rPr>
                <w:rFonts w:ascii="Arial" w:hAnsi="Arial" w:cs="Arial"/>
                <w:b/>
                <w:sz w:val="24"/>
                <w:szCs w:val="24"/>
              </w:rPr>
              <w:t xml:space="preserve">           </w:t>
            </w:r>
            <w:proofErr w:type="spellStart"/>
            <w:r>
              <w:rPr>
                <w:rFonts w:ascii="Arial" w:hAnsi="Arial" w:cs="Arial"/>
                <w:b/>
                <w:sz w:val="24"/>
                <w:szCs w:val="24"/>
              </w:rPr>
              <w:t>Περαία</w:t>
            </w:r>
            <w:proofErr w:type="spellEnd"/>
            <w:r>
              <w:rPr>
                <w:rFonts w:ascii="Arial" w:hAnsi="Arial" w:cs="Arial"/>
                <w:b/>
                <w:sz w:val="24"/>
                <w:szCs w:val="24"/>
              </w:rPr>
              <w:t xml:space="preserve">, </w:t>
            </w:r>
            <w:r w:rsidR="003306BE">
              <w:rPr>
                <w:rFonts w:ascii="Arial" w:hAnsi="Arial" w:cs="Arial"/>
                <w:b/>
                <w:sz w:val="24"/>
                <w:szCs w:val="24"/>
                <w:lang w:val="en-US"/>
              </w:rPr>
              <w:t xml:space="preserve">  </w:t>
            </w:r>
            <w:r w:rsidR="00DD1D28">
              <w:rPr>
                <w:rFonts w:ascii="Arial" w:hAnsi="Arial" w:cs="Arial"/>
                <w:b/>
                <w:sz w:val="24"/>
                <w:szCs w:val="24"/>
                <w:lang w:val="en-US"/>
              </w:rPr>
              <w:t>23</w:t>
            </w:r>
            <w:r w:rsidRPr="00DD2F2B">
              <w:rPr>
                <w:rFonts w:ascii="Arial" w:hAnsi="Arial" w:cs="Arial"/>
                <w:b/>
                <w:sz w:val="24"/>
                <w:szCs w:val="24"/>
              </w:rPr>
              <w:t>/</w:t>
            </w:r>
            <w:r w:rsidR="00DD1D28">
              <w:rPr>
                <w:rFonts w:ascii="Arial" w:hAnsi="Arial" w:cs="Arial"/>
                <w:b/>
                <w:sz w:val="24"/>
                <w:szCs w:val="24"/>
              </w:rPr>
              <w:t>12</w:t>
            </w:r>
            <w:r>
              <w:rPr>
                <w:rFonts w:ascii="Arial" w:hAnsi="Arial" w:cs="Arial"/>
                <w:b/>
                <w:sz w:val="24"/>
                <w:szCs w:val="24"/>
                <w:lang w:val="en-US"/>
              </w:rPr>
              <w:t>/</w:t>
            </w:r>
            <w:r w:rsidR="003306BE">
              <w:rPr>
                <w:rFonts w:ascii="Arial" w:hAnsi="Arial" w:cs="Arial"/>
                <w:b/>
                <w:sz w:val="24"/>
                <w:szCs w:val="24"/>
              </w:rPr>
              <w:t>20</w:t>
            </w:r>
            <w:r w:rsidR="003306BE">
              <w:rPr>
                <w:rFonts w:ascii="Arial" w:hAnsi="Arial" w:cs="Arial"/>
                <w:b/>
                <w:sz w:val="24"/>
                <w:szCs w:val="24"/>
                <w:lang w:val="en-US"/>
              </w:rPr>
              <w:t>20</w:t>
            </w:r>
          </w:p>
        </w:tc>
      </w:tr>
    </w:tbl>
    <w:p w:rsidR="00807EF5" w:rsidRDefault="00807EF5" w:rsidP="00807EF5">
      <w:pPr>
        <w:spacing w:after="0" w:line="240" w:lineRule="auto"/>
        <w:jc w:val="center"/>
        <w:rPr>
          <w:rFonts w:ascii="Arial" w:hAnsi="Arial" w:cs="Arial"/>
          <w:b/>
          <w:sz w:val="28"/>
          <w:szCs w:val="28"/>
        </w:rPr>
      </w:pPr>
    </w:p>
    <w:p w:rsidR="004523E9" w:rsidRDefault="004523E9" w:rsidP="00807EF5">
      <w:pPr>
        <w:spacing w:after="0" w:line="240" w:lineRule="auto"/>
        <w:jc w:val="center"/>
        <w:rPr>
          <w:rFonts w:ascii="Arial" w:hAnsi="Arial" w:cs="Arial"/>
          <w:b/>
          <w:sz w:val="28"/>
          <w:szCs w:val="28"/>
        </w:rPr>
      </w:pPr>
    </w:p>
    <w:p w:rsidR="00807EF5" w:rsidRPr="000E176C" w:rsidRDefault="00807EF5" w:rsidP="00807EF5">
      <w:pPr>
        <w:spacing w:after="0" w:line="240" w:lineRule="auto"/>
        <w:jc w:val="center"/>
        <w:rPr>
          <w:rFonts w:ascii="Arial" w:hAnsi="Arial" w:cs="Arial"/>
          <w:b/>
          <w:sz w:val="28"/>
          <w:szCs w:val="28"/>
        </w:rPr>
      </w:pPr>
      <w:r w:rsidRPr="000E176C">
        <w:rPr>
          <w:rFonts w:ascii="Arial" w:hAnsi="Arial" w:cs="Arial"/>
          <w:b/>
          <w:sz w:val="28"/>
          <w:szCs w:val="28"/>
        </w:rPr>
        <w:t>ΕΙΣΗΓΗΣΗ ΠΡΟΣ Τ</w:t>
      </w:r>
      <w:r w:rsidRPr="000E176C">
        <w:rPr>
          <w:rFonts w:ascii="Arial" w:hAnsi="Arial" w:cs="Arial"/>
          <w:b/>
          <w:sz w:val="28"/>
          <w:szCs w:val="28"/>
          <w:lang w:val="en-US"/>
        </w:rPr>
        <w:t>HN</w:t>
      </w:r>
    </w:p>
    <w:p w:rsidR="00807EF5" w:rsidRDefault="00807EF5" w:rsidP="00807EF5">
      <w:pPr>
        <w:spacing w:after="0" w:line="240" w:lineRule="auto"/>
        <w:jc w:val="center"/>
        <w:rPr>
          <w:rFonts w:ascii="Arial" w:hAnsi="Arial" w:cs="Arial"/>
          <w:b/>
          <w:sz w:val="28"/>
          <w:szCs w:val="28"/>
        </w:rPr>
      </w:pPr>
      <w:r w:rsidRPr="000E176C">
        <w:rPr>
          <w:rFonts w:ascii="Arial" w:hAnsi="Arial" w:cs="Arial"/>
          <w:b/>
          <w:sz w:val="28"/>
          <w:szCs w:val="28"/>
        </w:rPr>
        <w:t>ΟΙΚΟΝΟΜΙΚΗ ΕΠΙΤΡΟΠΗ</w:t>
      </w:r>
    </w:p>
    <w:p w:rsidR="00807EF5" w:rsidRDefault="00807EF5" w:rsidP="00807EF5">
      <w:pPr>
        <w:tabs>
          <w:tab w:val="left" w:pos="3765"/>
        </w:tabs>
        <w:spacing w:after="0" w:line="240" w:lineRule="atLeast"/>
        <w:jc w:val="both"/>
        <w:rPr>
          <w:rFonts w:cs="Tahoma"/>
          <w:b/>
          <w:sz w:val="24"/>
          <w:szCs w:val="24"/>
        </w:rPr>
      </w:pPr>
    </w:p>
    <w:p w:rsidR="00807EF5" w:rsidRPr="00D44790" w:rsidRDefault="00807EF5" w:rsidP="00807EF5">
      <w:pPr>
        <w:tabs>
          <w:tab w:val="left" w:pos="3765"/>
        </w:tabs>
        <w:spacing w:after="0" w:line="240" w:lineRule="atLeast"/>
        <w:jc w:val="both"/>
        <w:rPr>
          <w:rFonts w:ascii="Arial" w:hAnsi="Arial" w:cs="Arial"/>
          <w:b/>
          <w:sz w:val="24"/>
          <w:szCs w:val="24"/>
          <w:u w:val="single"/>
        </w:rPr>
      </w:pPr>
      <w:r w:rsidRPr="00BC60BF">
        <w:rPr>
          <w:rFonts w:ascii="Arial" w:hAnsi="Arial" w:cs="Arial"/>
          <w:b/>
          <w:sz w:val="24"/>
          <w:szCs w:val="24"/>
        </w:rPr>
        <w:t xml:space="preserve">ΘΕΜΑ: </w:t>
      </w:r>
      <w:r w:rsidRPr="00D44790">
        <w:rPr>
          <w:rFonts w:ascii="Arial" w:hAnsi="Arial" w:cs="Arial"/>
          <w:b/>
          <w:sz w:val="24"/>
          <w:szCs w:val="24"/>
          <w:u w:val="single"/>
          <w:lang w:val="en-US"/>
        </w:rPr>
        <w:t>A</w:t>
      </w:r>
      <w:proofErr w:type="spellStart"/>
      <w:r w:rsidRPr="00D44790">
        <w:rPr>
          <w:rFonts w:ascii="Arial" w:hAnsi="Arial" w:cs="Arial"/>
          <w:b/>
          <w:sz w:val="24"/>
          <w:szCs w:val="24"/>
          <w:u w:val="single"/>
        </w:rPr>
        <w:t>νάθεση</w:t>
      </w:r>
      <w:proofErr w:type="spellEnd"/>
      <w:r w:rsidRPr="00D44790">
        <w:rPr>
          <w:rFonts w:ascii="Arial" w:hAnsi="Arial" w:cs="Arial"/>
          <w:b/>
          <w:sz w:val="24"/>
          <w:szCs w:val="24"/>
          <w:u w:val="single"/>
        </w:rPr>
        <w:t xml:space="preserve"> σε δικηγόρο της συντάξεως γνωμοδοτήσεως.</w:t>
      </w:r>
    </w:p>
    <w:p w:rsidR="00807EF5" w:rsidRPr="00D44790" w:rsidRDefault="00807EF5" w:rsidP="00807EF5">
      <w:pPr>
        <w:tabs>
          <w:tab w:val="left" w:pos="3765"/>
        </w:tabs>
        <w:spacing w:after="0" w:line="240" w:lineRule="atLeast"/>
        <w:jc w:val="both"/>
        <w:rPr>
          <w:rFonts w:ascii="Arial" w:hAnsi="Arial" w:cs="Arial"/>
          <w:b/>
          <w:sz w:val="24"/>
          <w:szCs w:val="24"/>
          <w:u w:val="single"/>
        </w:rPr>
      </w:pPr>
    </w:p>
    <w:p w:rsidR="00807EF5" w:rsidRPr="00872B34" w:rsidRDefault="00807EF5" w:rsidP="00807EF5">
      <w:pPr>
        <w:tabs>
          <w:tab w:val="left" w:pos="3765"/>
        </w:tabs>
        <w:spacing w:after="0" w:line="240" w:lineRule="atLeast"/>
        <w:jc w:val="both"/>
        <w:rPr>
          <w:rFonts w:ascii="Arial" w:hAnsi="Arial" w:cs="Arial"/>
          <w:sz w:val="24"/>
          <w:szCs w:val="24"/>
        </w:rPr>
      </w:pPr>
    </w:p>
    <w:p w:rsidR="00807EF5" w:rsidRPr="005A75EF" w:rsidRDefault="00807EF5" w:rsidP="0052106D">
      <w:pPr>
        <w:spacing w:after="0" w:line="240" w:lineRule="auto"/>
        <w:ind w:firstLine="720"/>
        <w:jc w:val="both"/>
        <w:rPr>
          <w:rFonts w:ascii="Arial" w:hAnsi="Arial" w:cs="Arial"/>
          <w:i/>
          <w:sz w:val="24"/>
          <w:szCs w:val="24"/>
        </w:rPr>
      </w:pPr>
      <w:r w:rsidRPr="00F31BFB">
        <w:rPr>
          <w:rFonts w:ascii="Arial" w:hAnsi="Arial" w:cs="Arial"/>
          <w:sz w:val="24"/>
          <w:szCs w:val="24"/>
        </w:rPr>
        <w:t xml:space="preserve">1.Επειδή σύμφωνα με το άρθρο 72 (παρ. 1 &amp; 2) Ν.3852/2010, </w:t>
      </w:r>
      <w:r>
        <w:rPr>
          <w:rFonts w:ascii="Arial" w:hAnsi="Arial" w:cs="Arial"/>
          <w:sz w:val="24"/>
          <w:szCs w:val="24"/>
        </w:rPr>
        <w:t>όπως αντι</w:t>
      </w:r>
      <w:r w:rsidR="008A0075">
        <w:rPr>
          <w:rFonts w:ascii="Arial" w:hAnsi="Arial" w:cs="Arial"/>
          <w:sz w:val="24"/>
          <w:szCs w:val="24"/>
        </w:rPr>
        <w:t>καταστάθηκε από την παρ. 1 του ά</w:t>
      </w:r>
      <w:r>
        <w:rPr>
          <w:rFonts w:ascii="Arial" w:hAnsi="Arial" w:cs="Arial"/>
          <w:sz w:val="24"/>
          <w:szCs w:val="24"/>
        </w:rPr>
        <w:t xml:space="preserve">ρθρου 3 του Ν. 4623/2019, </w:t>
      </w:r>
      <w:r w:rsidRPr="00F31BFB">
        <w:rPr>
          <w:rFonts w:ascii="Arial" w:hAnsi="Arial" w:cs="Arial"/>
          <w:sz w:val="24"/>
          <w:szCs w:val="24"/>
        </w:rPr>
        <w:t xml:space="preserve">η Οικονομική Επιτροπή είναι </w:t>
      </w:r>
      <w:r>
        <w:rPr>
          <w:rFonts w:ascii="Arial" w:hAnsi="Arial" w:cs="Arial"/>
          <w:sz w:val="24"/>
          <w:szCs w:val="24"/>
        </w:rPr>
        <w:t xml:space="preserve">συλλογικό </w:t>
      </w:r>
      <w:r w:rsidRPr="00F31BFB">
        <w:rPr>
          <w:rFonts w:ascii="Arial" w:hAnsi="Arial" w:cs="Arial"/>
          <w:sz w:val="24"/>
          <w:szCs w:val="24"/>
        </w:rPr>
        <w:t>όργανο</w:t>
      </w:r>
      <w:r>
        <w:rPr>
          <w:rFonts w:ascii="Arial" w:hAnsi="Arial" w:cs="Arial"/>
          <w:sz w:val="24"/>
          <w:szCs w:val="24"/>
        </w:rPr>
        <w:t xml:space="preserve">, αρμόδιο για τον έλεγχο και την παρακολούθηση της οικονομικής </w:t>
      </w:r>
      <w:r w:rsidRPr="00F31BFB">
        <w:rPr>
          <w:rFonts w:ascii="Arial" w:hAnsi="Arial" w:cs="Arial"/>
          <w:sz w:val="24"/>
          <w:szCs w:val="24"/>
        </w:rPr>
        <w:t>λειτουργίας του δήμου. Ειδικότερα έχει τις ακόλουθες</w:t>
      </w:r>
      <w:r>
        <w:rPr>
          <w:rFonts w:ascii="Arial" w:hAnsi="Arial" w:cs="Arial"/>
          <w:sz w:val="24"/>
          <w:szCs w:val="24"/>
        </w:rPr>
        <w:t xml:space="preserve"> αποφασιστικές, ελεγκτικές και γνωμοδοτικές </w:t>
      </w:r>
      <w:r w:rsidRPr="00F31BFB">
        <w:rPr>
          <w:rFonts w:ascii="Arial" w:hAnsi="Arial" w:cs="Arial"/>
          <w:sz w:val="24"/>
          <w:szCs w:val="24"/>
        </w:rPr>
        <w:t xml:space="preserve"> αρμοδιότητες: </w:t>
      </w:r>
      <w:r w:rsidRPr="00F31BFB">
        <w:rPr>
          <w:rFonts w:ascii="Arial" w:hAnsi="Arial" w:cs="Arial"/>
          <w:i/>
          <w:sz w:val="24"/>
          <w:szCs w:val="24"/>
        </w:rPr>
        <w:t xml:space="preserve">«1. …ιβ) </w:t>
      </w:r>
      <w:r>
        <w:rPr>
          <w:rFonts w:ascii="Arial" w:hAnsi="Arial" w:cs="Arial"/>
          <w:i/>
          <w:sz w:val="24"/>
          <w:szCs w:val="24"/>
        </w:rPr>
        <w:t>αποφασίζει τον συμβιβασμό ή την κατάργηση δίκης που έχει αντικείμενο μέχρι ποσού εξήντα χιλιάδων (60.000) ευρώ. Όταν το αντικείμενο είναι άνω των 60.000 ευρώ, τότε εισηγείται 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 Ιζ¨) Αποφασ</w:t>
      </w:r>
      <w:r w:rsidR="008A0075">
        <w:rPr>
          <w:rFonts w:ascii="Arial" w:hAnsi="Arial" w:cs="Arial"/>
          <w:i/>
          <w:sz w:val="24"/>
          <w:szCs w:val="24"/>
        </w:rPr>
        <w:t xml:space="preserve">ίζει για την υποβολή προσφυγών </w:t>
      </w:r>
      <w:r>
        <w:rPr>
          <w:rFonts w:ascii="Arial" w:hAnsi="Arial" w:cs="Arial"/>
          <w:i/>
          <w:sz w:val="24"/>
          <w:szCs w:val="24"/>
        </w:rPr>
        <w:t xml:space="preserve">στις διοικητικές αρχές. ιη) Αποφασίζει για την άσκηση ή μη όλων των ένδικων βοηθημάτων και των ένδικων μέσων, καθώς και για την παραίτηση από αυτά.  Ιθ)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και καθορίζει την αμοιβή τους. Μπορεί επίσης να αναθέτει την παροχή γνωμοδοτήσεων, μόνο εφόσον δεν έχουν προσληφθεί δικηγόροι, με μηνιαία αντιμισθία. Με απόφασή της είναι δυνατή, </w:t>
      </w:r>
      <w:proofErr w:type="spellStart"/>
      <w:r>
        <w:rPr>
          <w:rFonts w:ascii="Arial" w:hAnsi="Arial" w:cs="Arial"/>
          <w:i/>
          <w:sz w:val="24"/>
          <w:szCs w:val="24"/>
        </w:rPr>
        <w:t>κατ΄εξαίρεση</w:t>
      </w:r>
      <w:proofErr w:type="spellEnd"/>
      <w:r>
        <w:rPr>
          <w:rFonts w:ascii="Arial" w:hAnsi="Arial" w:cs="Arial"/>
          <w:i/>
          <w:sz w:val="24"/>
          <w:szCs w:val="24"/>
        </w:rPr>
        <w:t xml:space="preserve">,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  2. Για τις περιπτώσεις </w:t>
      </w:r>
      <w:proofErr w:type="spellStart"/>
      <w:r>
        <w:rPr>
          <w:rFonts w:ascii="Arial" w:hAnsi="Arial" w:cs="Arial"/>
          <w:i/>
          <w:sz w:val="24"/>
          <w:szCs w:val="24"/>
        </w:rPr>
        <w:t>ιζ</w:t>
      </w:r>
      <w:proofErr w:type="spellEnd"/>
      <w:r>
        <w:rPr>
          <w:rFonts w:ascii="Arial" w:hAnsi="Arial" w:cs="Arial"/>
          <w:i/>
          <w:sz w:val="24"/>
          <w:szCs w:val="24"/>
        </w:rPr>
        <w:t xml:space="preserve">΄, </w:t>
      </w:r>
      <w:proofErr w:type="spellStart"/>
      <w:r>
        <w:rPr>
          <w:rFonts w:ascii="Arial" w:hAnsi="Arial" w:cs="Arial"/>
          <w:i/>
          <w:sz w:val="24"/>
          <w:szCs w:val="24"/>
        </w:rPr>
        <w:t>ιη</w:t>
      </w:r>
      <w:proofErr w:type="spellEnd"/>
      <w:r>
        <w:rPr>
          <w:rFonts w:ascii="Arial" w:hAnsi="Arial" w:cs="Arial"/>
          <w:i/>
          <w:sz w:val="24"/>
          <w:szCs w:val="24"/>
        </w:rPr>
        <w:t xml:space="preserve">΄, </w:t>
      </w:r>
      <w:proofErr w:type="spellStart"/>
      <w:r>
        <w:rPr>
          <w:rFonts w:ascii="Arial" w:hAnsi="Arial" w:cs="Arial"/>
          <w:i/>
          <w:sz w:val="24"/>
          <w:szCs w:val="24"/>
        </w:rPr>
        <w:t>ιθ</w:t>
      </w:r>
      <w:proofErr w:type="spellEnd"/>
      <w:r>
        <w:rPr>
          <w:rFonts w:ascii="Arial" w:hAnsi="Arial" w:cs="Arial"/>
          <w:i/>
          <w:sz w:val="24"/>
          <w:szCs w:val="24"/>
        </w:rPr>
        <w:t xml:space="preserve">΄ 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Δημοτικό Συμβούλιο, λόγω υπέρβασης του αντικειμένου των εξήντα χιλιάδων (60.000) ευρώ της περίπτωσης </w:t>
      </w:r>
      <w:proofErr w:type="spellStart"/>
      <w:r>
        <w:rPr>
          <w:rFonts w:ascii="Arial" w:hAnsi="Arial" w:cs="Arial"/>
          <w:i/>
          <w:sz w:val="24"/>
          <w:szCs w:val="24"/>
        </w:rPr>
        <w:t>ιβ</w:t>
      </w:r>
      <w:proofErr w:type="spellEnd"/>
      <w:r>
        <w:rPr>
          <w:rFonts w:ascii="Arial" w:hAnsi="Arial" w:cs="Arial"/>
          <w:i/>
          <w:sz w:val="24"/>
          <w:szCs w:val="24"/>
        </w:rPr>
        <w:t>΄</w:t>
      </w:r>
      <w:r w:rsidR="008A0075" w:rsidRPr="008A0075">
        <w:rPr>
          <w:rFonts w:ascii="Arial" w:hAnsi="Arial" w:cs="Arial"/>
          <w:i/>
          <w:sz w:val="24"/>
          <w:szCs w:val="24"/>
        </w:rPr>
        <w:t xml:space="preserve"> </w:t>
      </w:r>
      <w:r>
        <w:rPr>
          <w:rFonts w:ascii="Arial" w:hAnsi="Arial" w:cs="Arial"/>
          <w:i/>
          <w:sz w:val="24"/>
          <w:szCs w:val="24"/>
        </w:rPr>
        <w:t>της προηγούμενης παραγράφου.»</w:t>
      </w:r>
    </w:p>
    <w:p w:rsidR="0052106D" w:rsidRPr="005A75EF" w:rsidRDefault="0052106D" w:rsidP="0052106D">
      <w:pPr>
        <w:spacing w:after="0" w:line="240" w:lineRule="auto"/>
        <w:ind w:firstLine="720"/>
        <w:jc w:val="both"/>
        <w:rPr>
          <w:rFonts w:ascii="Arial" w:hAnsi="Arial" w:cs="Arial"/>
          <w:i/>
          <w:sz w:val="24"/>
          <w:szCs w:val="24"/>
        </w:rPr>
      </w:pPr>
    </w:p>
    <w:p w:rsidR="0052106D" w:rsidRPr="005A75EF" w:rsidRDefault="0052106D" w:rsidP="0052106D">
      <w:pPr>
        <w:spacing w:after="0" w:line="240" w:lineRule="auto"/>
        <w:ind w:firstLine="720"/>
        <w:jc w:val="both"/>
        <w:rPr>
          <w:rFonts w:ascii="Arial" w:hAnsi="Arial" w:cs="Arial"/>
          <w:i/>
          <w:sz w:val="24"/>
          <w:szCs w:val="24"/>
        </w:rPr>
      </w:pPr>
    </w:p>
    <w:p w:rsidR="00807EF5" w:rsidRDefault="00807EF5" w:rsidP="00807EF5">
      <w:pPr>
        <w:spacing w:after="0" w:line="240" w:lineRule="auto"/>
        <w:ind w:firstLine="720"/>
        <w:jc w:val="both"/>
        <w:rPr>
          <w:rFonts w:ascii="Arial" w:hAnsi="Arial" w:cs="Arial"/>
          <w:sz w:val="24"/>
          <w:szCs w:val="24"/>
        </w:rPr>
      </w:pPr>
    </w:p>
    <w:p w:rsidR="00807EF5" w:rsidRDefault="00807EF5" w:rsidP="00807EF5">
      <w:pPr>
        <w:spacing w:after="0" w:line="240" w:lineRule="auto"/>
        <w:ind w:firstLine="720"/>
        <w:jc w:val="both"/>
        <w:rPr>
          <w:rFonts w:ascii="Arial" w:hAnsi="Arial" w:cs="Arial"/>
          <w:sz w:val="24"/>
          <w:szCs w:val="24"/>
        </w:rPr>
      </w:pPr>
      <w:r>
        <w:rPr>
          <w:rFonts w:ascii="Arial" w:hAnsi="Arial" w:cs="Arial"/>
          <w:sz w:val="24"/>
          <w:szCs w:val="24"/>
        </w:rPr>
        <w:t>Επειδή σ</w:t>
      </w:r>
      <w:r w:rsidRPr="00F31BFB">
        <w:rPr>
          <w:rFonts w:ascii="Arial" w:hAnsi="Arial" w:cs="Arial"/>
          <w:sz w:val="24"/>
          <w:szCs w:val="24"/>
        </w:rPr>
        <w:t xml:space="preserve">την παρ. 1 του άρθρου 281 του Ν. 3463/06 </w:t>
      </w:r>
      <w:r>
        <w:rPr>
          <w:rFonts w:ascii="Arial" w:hAnsi="Arial" w:cs="Arial"/>
          <w:sz w:val="24"/>
          <w:szCs w:val="24"/>
        </w:rPr>
        <w:t xml:space="preserve">(ΚΔΚ) </w:t>
      </w:r>
      <w:r w:rsidRPr="00F31BFB">
        <w:rPr>
          <w:rFonts w:ascii="Arial" w:hAnsi="Arial" w:cs="Arial"/>
          <w:sz w:val="24"/>
          <w:szCs w:val="24"/>
        </w:rPr>
        <w:t>ορίζεται ότι οι πληρεξούσιοι δικηγόροι, που διορίζονται από Δήμο ή Κοινότητα αμείβονται σύμφωνα με τις διατάξεις του Κώδικα περί Δικηγόρων που ισχύουν κάθε φορά.</w:t>
      </w:r>
    </w:p>
    <w:p w:rsidR="00807EF5" w:rsidRPr="00F31BFB" w:rsidRDefault="00807EF5" w:rsidP="00807EF5">
      <w:pPr>
        <w:spacing w:after="0" w:line="240" w:lineRule="auto"/>
        <w:ind w:firstLine="720"/>
        <w:jc w:val="both"/>
        <w:rPr>
          <w:rFonts w:ascii="Arial" w:hAnsi="Arial" w:cs="Arial"/>
          <w:sz w:val="24"/>
          <w:szCs w:val="24"/>
        </w:rPr>
      </w:pPr>
    </w:p>
    <w:p w:rsidR="00807EF5" w:rsidRDefault="00807EF5" w:rsidP="00807EF5">
      <w:pPr>
        <w:spacing w:after="0" w:line="240" w:lineRule="auto"/>
        <w:ind w:firstLine="720"/>
        <w:jc w:val="both"/>
        <w:rPr>
          <w:rFonts w:ascii="Arial" w:hAnsi="Arial" w:cs="Arial"/>
          <w:sz w:val="24"/>
          <w:szCs w:val="24"/>
        </w:rPr>
      </w:pPr>
      <w:r>
        <w:rPr>
          <w:rFonts w:ascii="Arial" w:hAnsi="Arial" w:cs="Arial"/>
          <w:sz w:val="24"/>
          <w:szCs w:val="24"/>
        </w:rPr>
        <w:t>Επειδή σ</w:t>
      </w:r>
      <w:r w:rsidRPr="00F31BFB">
        <w:rPr>
          <w:rFonts w:ascii="Arial" w:hAnsi="Arial" w:cs="Arial"/>
          <w:sz w:val="24"/>
          <w:szCs w:val="24"/>
        </w:rPr>
        <w:t>την παρ. 1 του άρθρου 57 του Ν. 4194/13 (Κώδικας Δικηγόρων) ορίζεται ότι ο δικηγόρος δικαιούται να λάβει αμοιβή από τον εντολέα του για κάθε εργασία του, δικαστική ή εξώδικη, καθώς και για κάθε δαπάνη δικαστηριακή ή άλλη που κατέβαλε για την εκτέλεση της εντολής που του ανατέθηκε.</w:t>
      </w:r>
    </w:p>
    <w:p w:rsidR="00807EF5" w:rsidRPr="00F31BFB" w:rsidRDefault="00807EF5" w:rsidP="00807EF5">
      <w:pPr>
        <w:spacing w:after="0" w:line="240" w:lineRule="auto"/>
        <w:ind w:firstLine="720"/>
        <w:jc w:val="both"/>
        <w:rPr>
          <w:rFonts w:ascii="Arial" w:hAnsi="Arial" w:cs="Arial"/>
          <w:sz w:val="24"/>
          <w:szCs w:val="24"/>
        </w:rPr>
      </w:pPr>
    </w:p>
    <w:p w:rsidR="00807EF5" w:rsidRDefault="00807EF5" w:rsidP="00807EF5">
      <w:pPr>
        <w:spacing w:after="0" w:line="240" w:lineRule="auto"/>
        <w:ind w:firstLine="720"/>
        <w:jc w:val="both"/>
        <w:rPr>
          <w:rFonts w:ascii="Arial" w:hAnsi="Arial" w:cs="Arial"/>
          <w:sz w:val="24"/>
          <w:szCs w:val="24"/>
        </w:rPr>
      </w:pPr>
      <w:r>
        <w:rPr>
          <w:rFonts w:ascii="Arial" w:hAnsi="Arial" w:cs="Arial"/>
          <w:sz w:val="24"/>
          <w:szCs w:val="24"/>
        </w:rPr>
        <w:t>Επειδή σ</w:t>
      </w:r>
      <w:r w:rsidRPr="00F31BFB">
        <w:rPr>
          <w:rFonts w:ascii="Arial" w:hAnsi="Arial" w:cs="Arial"/>
          <w:sz w:val="24"/>
          <w:szCs w:val="24"/>
        </w:rPr>
        <w:t xml:space="preserve">τις παρ. 1 έως 3 του άρθρου 58 του Ν. 4194/13 ορίζονται τα εξής : </w:t>
      </w:r>
    </w:p>
    <w:p w:rsidR="00807EF5" w:rsidRDefault="00807EF5" w:rsidP="00807EF5">
      <w:pPr>
        <w:spacing w:after="0" w:line="240" w:lineRule="auto"/>
        <w:ind w:firstLine="720"/>
        <w:jc w:val="both"/>
        <w:rPr>
          <w:rFonts w:ascii="Arial" w:hAnsi="Arial" w:cs="Arial"/>
          <w:i/>
          <w:sz w:val="24"/>
          <w:szCs w:val="24"/>
        </w:rPr>
      </w:pPr>
    </w:p>
    <w:p w:rsidR="00807EF5" w:rsidRPr="00F31BFB" w:rsidRDefault="00807EF5" w:rsidP="00807EF5">
      <w:pPr>
        <w:spacing w:after="0" w:line="240" w:lineRule="auto"/>
        <w:ind w:firstLine="720"/>
        <w:jc w:val="both"/>
        <w:rPr>
          <w:rFonts w:ascii="Arial" w:hAnsi="Arial" w:cs="Arial"/>
          <w:i/>
          <w:sz w:val="24"/>
          <w:szCs w:val="24"/>
        </w:rPr>
      </w:pPr>
      <w:r w:rsidRPr="00F31BFB">
        <w:rPr>
          <w:rFonts w:ascii="Arial" w:hAnsi="Arial" w:cs="Arial"/>
          <w:i/>
          <w:sz w:val="24"/>
          <w:szCs w:val="24"/>
        </w:rPr>
        <w:t xml:space="preserve">«1. Η αμοιβή του δικηγόρου ορίζεται ελεύθερα με έγγραφη συμφωνία με τον εντολέα του ή τον αντιπρόσωπό του. 2. Η συμφωνία αυτή περιλαμβάνει είτε όλη τη διεξαγωγή της δίκης είτε μέρος ή ειδικότερες πράξεις αυτής ή κάθε άλλης φύσης νομικές εργασίες, δικαστικές ή εξώδικες. 3. Σε περίπτωση που δεν υπάρχει έγγραφη συμφωνία, η αμοιβή του δικηγόρου καθορίζεται, σύμφωνα με τα οριζόμενα στα επόμενα άρθρα του Κώδικα, με βάση την αξία του αντικειμένου της δίκης και, σε περίπτωση που το αντικείμενο της δίκης δεν αποτιμάται σε χρήμα και δεν ορίζονται στις διατάξεις του Κώδικα, με βάση τις αμοιβές που αναφέρονται στο Παράρτημα Ι του Κώδικα, το οποίο αποτελεί αναπόσπαστο τμήμα αυτού.» </w:t>
      </w:r>
    </w:p>
    <w:p w:rsidR="00807EF5" w:rsidRPr="00F31BFB" w:rsidRDefault="00807EF5" w:rsidP="00807EF5">
      <w:pPr>
        <w:spacing w:after="0" w:line="240" w:lineRule="auto"/>
        <w:ind w:firstLine="720"/>
        <w:jc w:val="both"/>
        <w:rPr>
          <w:rFonts w:ascii="Arial" w:hAnsi="Arial" w:cs="Arial"/>
          <w:sz w:val="24"/>
          <w:szCs w:val="24"/>
        </w:rPr>
      </w:pPr>
    </w:p>
    <w:p w:rsidR="00807EF5" w:rsidRPr="00F31BFB" w:rsidRDefault="00807EF5" w:rsidP="00807EF5">
      <w:pPr>
        <w:spacing w:after="0" w:line="240" w:lineRule="auto"/>
        <w:ind w:firstLine="720"/>
        <w:jc w:val="both"/>
        <w:rPr>
          <w:rFonts w:ascii="Arial" w:hAnsi="Arial" w:cs="Arial"/>
          <w:i/>
          <w:sz w:val="24"/>
          <w:szCs w:val="24"/>
        </w:rPr>
      </w:pPr>
      <w:r>
        <w:rPr>
          <w:rFonts w:ascii="Arial" w:hAnsi="Arial" w:cs="Arial"/>
          <w:sz w:val="24"/>
          <w:szCs w:val="24"/>
        </w:rPr>
        <w:t>Επειδή σ</w:t>
      </w:r>
      <w:r w:rsidRPr="00F31BFB">
        <w:rPr>
          <w:rFonts w:ascii="Arial" w:hAnsi="Arial" w:cs="Arial"/>
          <w:sz w:val="24"/>
          <w:szCs w:val="24"/>
        </w:rPr>
        <w:t xml:space="preserve">ύμφωνα με την Ελ.Συν.Κλιμ.Τμ.1 Πράξη 266/2014 </w:t>
      </w:r>
      <w:r w:rsidRPr="00F31BFB">
        <w:rPr>
          <w:rFonts w:ascii="Arial" w:hAnsi="Arial" w:cs="Arial"/>
          <w:i/>
          <w:sz w:val="24"/>
          <w:szCs w:val="24"/>
        </w:rPr>
        <w:t>«μετά την έναρξη ισχύος των διατάξεων του ν. 3919/2011 […] δηλαδή την κατάργηση των κατωτάτων ορίων δικηγορικών αμοιβών, όταν δεν υφίσταται έγκυρη έγγραφη συμφωνία μεταξύ του ΟΤΑ και του δικηγόρου, η οποία συνιστά το προϊόν διαβούλευσης των συμβαλλόμενων μερών, συνοδευόμενη από αιτιολογημένη ως προς το ύψος της δικηγορικής αμοιβής απόφαση του αρμοδίου οργ</w:t>
      </w:r>
      <w:r w:rsidR="008A0075">
        <w:rPr>
          <w:rFonts w:ascii="Arial" w:hAnsi="Arial" w:cs="Arial"/>
          <w:i/>
          <w:sz w:val="24"/>
          <w:szCs w:val="24"/>
        </w:rPr>
        <w:t>άνου, τότε η αμοιβή καταλείπετε</w:t>
      </w:r>
      <w:r w:rsidRPr="00F31BFB">
        <w:rPr>
          <w:rFonts w:ascii="Arial" w:hAnsi="Arial" w:cs="Arial"/>
          <w:i/>
          <w:sz w:val="24"/>
          <w:szCs w:val="24"/>
        </w:rPr>
        <w:t xml:space="preserve"> ακαθόριστη ως προς το ύψος της και ως προς τον τρόπο υπολογισμού της. […] Η ως άνω ερμηνευτική εκδοχή ενισχύεται ενόψει και των αρχών της χρηστής δημοσιονομικής διαχειρίσεως και της οικονομικότητας, που ήδη έχουν αποτυπωθεί νομοθετικά (άρθρο 1 του </w:t>
      </w:r>
      <w:proofErr w:type="spellStart"/>
      <w:r w:rsidRPr="00F31BFB">
        <w:rPr>
          <w:rFonts w:ascii="Arial" w:hAnsi="Arial" w:cs="Arial"/>
          <w:i/>
          <w:sz w:val="24"/>
          <w:szCs w:val="24"/>
        </w:rPr>
        <w:t>Κώδικος</w:t>
      </w:r>
      <w:proofErr w:type="spellEnd"/>
      <w:r w:rsidRPr="00F31BFB">
        <w:rPr>
          <w:rFonts w:ascii="Arial" w:hAnsi="Arial" w:cs="Arial"/>
          <w:i/>
          <w:sz w:val="24"/>
          <w:szCs w:val="24"/>
        </w:rPr>
        <w:t xml:space="preserve"> Δημοσίου Λογιστικού, ν. 2362/1995, όπως ισχύει μετά την τροποποίησή του με το άρθρο 1 του ν. 3871/2010), ως μερικότερων εκδηλώσεων του δημοσίου συμφέροντος, που διέπει τη δράση και λειτουργία των υπηρεσιών των Ο.Τ.Α., οι οποίες επιβάλλουν την εκπλήρωση των εκ του νόμου ανατιθέμενων αρμοδιοτήτων με την κατά το δυνατόν ηπιότερη επιβάρυνση του προϋπολογισμού τους για την εξασφάλιση της δημοσιονομικής βιωσιμότητας [….]Περαιτέρω, αντίθετη ερμηνευτική εκδοχή σύμφωνα με την οποία όταν δεν υφίσταται αιτιολογημένη εγκριτική της αμοιβής απόφαση πρέπει σε κάθε περίπτωση να καταβάλλεται η προβλεπόμενη από τον Κώδικα περί Δικηγόρων «νόμιμη» αμοιβή, δεν συνάδει με τον επιδιωκόμενο σκοπό του  ν. 3919/2011, άγει δε στο συμπέρασμα ότι ακόμα και όταν υποβάλλεται από τον δικηγόρο έγγραφη πρόταση περί αμοιβής που υπολείπεται της «νόμιμης» προβλεπόμενης, πλην δεν επακολουθεί έγκυρη έγγραφη συμφωνία, πρέπει να καταβληθεί σε κάθε περίπτωση η προβλεπόμενη από τον Κώδικα.»</w:t>
      </w:r>
    </w:p>
    <w:p w:rsidR="00807EF5" w:rsidRPr="00F31BFB" w:rsidRDefault="00807EF5" w:rsidP="00807EF5">
      <w:pPr>
        <w:spacing w:after="0" w:line="240" w:lineRule="auto"/>
        <w:jc w:val="both"/>
        <w:rPr>
          <w:rFonts w:ascii="Arial" w:hAnsi="Arial" w:cs="Arial"/>
          <w:sz w:val="24"/>
          <w:szCs w:val="24"/>
        </w:rPr>
      </w:pPr>
    </w:p>
    <w:p w:rsidR="00807EF5" w:rsidRPr="00F31BFB" w:rsidRDefault="00807EF5" w:rsidP="00807EF5">
      <w:pPr>
        <w:spacing w:after="0" w:line="240" w:lineRule="auto"/>
        <w:ind w:firstLine="720"/>
        <w:jc w:val="both"/>
        <w:rPr>
          <w:rFonts w:ascii="Arial" w:hAnsi="Arial" w:cs="Arial"/>
          <w:sz w:val="24"/>
          <w:szCs w:val="24"/>
        </w:rPr>
      </w:pPr>
      <w:r w:rsidRPr="00F31BFB">
        <w:rPr>
          <w:rFonts w:ascii="Arial" w:hAnsi="Arial" w:cs="Arial"/>
          <w:sz w:val="24"/>
          <w:szCs w:val="24"/>
        </w:rPr>
        <w:lastRenderedPageBreak/>
        <w:t>2. Το γεγονός ότι στο Δήμο Θερμαϊκού δεν έχουν προσληφθεί δικηγόροι με μηνιαία αντιμισθία στο Δήμο.</w:t>
      </w:r>
    </w:p>
    <w:p w:rsidR="00807EF5" w:rsidRPr="00F31BFB" w:rsidRDefault="00807EF5" w:rsidP="00807EF5">
      <w:pPr>
        <w:spacing w:after="0" w:line="240" w:lineRule="auto"/>
        <w:jc w:val="both"/>
        <w:rPr>
          <w:rFonts w:ascii="Arial" w:hAnsi="Arial" w:cs="Arial"/>
          <w:sz w:val="24"/>
          <w:szCs w:val="24"/>
        </w:rPr>
      </w:pPr>
    </w:p>
    <w:p w:rsidR="00B10F20" w:rsidRPr="00B10F20" w:rsidRDefault="00335348" w:rsidP="00B10F20">
      <w:pPr>
        <w:spacing w:line="240" w:lineRule="auto"/>
        <w:jc w:val="both"/>
        <w:rPr>
          <w:rFonts w:ascii="Arial" w:hAnsi="Arial" w:cs="Arial"/>
          <w:sz w:val="24"/>
          <w:szCs w:val="24"/>
        </w:rPr>
      </w:pPr>
      <w:r>
        <w:rPr>
          <w:rFonts w:ascii="Arial" w:hAnsi="Arial" w:cs="Arial"/>
          <w:sz w:val="24"/>
          <w:szCs w:val="24"/>
        </w:rPr>
        <w:tab/>
      </w:r>
      <w:r w:rsidR="004D5282">
        <w:rPr>
          <w:rFonts w:ascii="Arial" w:hAnsi="Arial" w:cs="Arial"/>
          <w:sz w:val="24"/>
          <w:szCs w:val="24"/>
        </w:rPr>
        <w:t>3.</w:t>
      </w:r>
      <w:r w:rsidR="00B10F20" w:rsidRPr="00B10F20">
        <w:rPr>
          <w:rFonts w:ascii="Verdana" w:eastAsia="Bookman Old Style" w:hAnsi="Verdana" w:cs="Bookman Old Style"/>
          <w:sz w:val="20"/>
          <w:szCs w:val="20"/>
        </w:rPr>
        <w:t xml:space="preserve"> </w:t>
      </w:r>
      <w:r w:rsidR="00B10F20" w:rsidRPr="00B10F20">
        <w:rPr>
          <w:rFonts w:ascii="Arial" w:hAnsi="Arial" w:cs="Arial"/>
          <w:sz w:val="24"/>
          <w:szCs w:val="24"/>
        </w:rPr>
        <w:t xml:space="preserve">Το </w:t>
      </w:r>
      <w:proofErr w:type="spellStart"/>
      <w:r w:rsidR="00B10F20" w:rsidRPr="00B10F20">
        <w:rPr>
          <w:rFonts w:ascii="Arial" w:hAnsi="Arial" w:cs="Arial"/>
          <w:sz w:val="24"/>
          <w:szCs w:val="24"/>
        </w:rPr>
        <w:t>υπ</w:t>
      </w:r>
      <w:proofErr w:type="spellEnd"/>
      <w:r w:rsidR="00B10F20" w:rsidRPr="00B10F20">
        <w:rPr>
          <w:rFonts w:ascii="Arial" w:hAnsi="Arial" w:cs="Arial"/>
          <w:sz w:val="24"/>
          <w:szCs w:val="24"/>
        </w:rPr>
        <w:t xml:space="preserve"> </w:t>
      </w:r>
      <w:proofErr w:type="spellStart"/>
      <w:r w:rsidR="00B10F20" w:rsidRPr="00B10F20">
        <w:rPr>
          <w:rFonts w:ascii="Arial" w:hAnsi="Arial" w:cs="Arial"/>
          <w:sz w:val="24"/>
          <w:szCs w:val="24"/>
        </w:rPr>
        <w:t>αρ</w:t>
      </w:r>
      <w:proofErr w:type="spellEnd"/>
      <w:r w:rsidR="00B10F20" w:rsidRPr="00B10F20">
        <w:rPr>
          <w:rFonts w:ascii="Arial" w:hAnsi="Arial" w:cs="Arial"/>
          <w:sz w:val="24"/>
          <w:szCs w:val="24"/>
        </w:rPr>
        <w:t xml:space="preserve">. 1743/3-10-2017 συμφωνητικό μίσθωσης του Δήμου με τον κ. </w:t>
      </w:r>
      <w:proofErr w:type="spellStart"/>
      <w:r w:rsidR="00B10F20" w:rsidRPr="00B10F20">
        <w:rPr>
          <w:rFonts w:ascii="Arial" w:hAnsi="Arial" w:cs="Arial"/>
          <w:sz w:val="24"/>
          <w:szCs w:val="24"/>
        </w:rPr>
        <w:t>Σεργιάδη</w:t>
      </w:r>
      <w:proofErr w:type="spellEnd"/>
      <w:r w:rsidR="00B10F20" w:rsidRPr="00B10F20">
        <w:rPr>
          <w:rFonts w:ascii="Arial" w:hAnsi="Arial" w:cs="Arial"/>
          <w:sz w:val="24"/>
          <w:szCs w:val="24"/>
        </w:rPr>
        <w:t xml:space="preserve"> Γεώργιο που αφορά  την στέγαση του Κοινωνικού παντοπωλείου, συσσίτιο και κοινωνικό φαρμακείο το οποίο έχει </w:t>
      </w:r>
      <w:proofErr w:type="spellStart"/>
      <w:r w:rsidR="00B10F20" w:rsidRPr="00B10F20">
        <w:rPr>
          <w:rFonts w:ascii="Arial" w:hAnsi="Arial" w:cs="Arial"/>
          <w:sz w:val="24"/>
          <w:szCs w:val="24"/>
        </w:rPr>
        <w:t>λήξει.Βάσει</w:t>
      </w:r>
      <w:proofErr w:type="spellEnd"/>
      <w:r w:rsidR="00B10F20" w:rsidRPr="00B10F20">
        <w:rPr>
          <w:rFonts w:ascii="Arial" w:hAnsi="Arial" w:cs="Arial"/>
          <w:sz w:val="24"/>
          <w:szCs w:val="24"/>
        </w:rPr>
        <w:t xml:space="preserve"> νόμου ο δήμος έχει </w:t>
      </w:r>
      <w:bookmarkStart w:id="0" w:name="_Hlk59539663"/>
      <w:r w:rsidR="00B10F20" w:rsidRPr="00B10F20">
        <w:rPr>
          <w:rFonts w:ascii="Arial" w:hAnsi="Arial" w:cs="Arial"/>
          <w:sz w:val="24"/>
          <w:szCs w:val="24"/>
        </w:rPr>
        <w:t xml:space="preserve">την δυνατότητα παράταση της μίσθωσης παρά την εναντίωση του εκμισθωτή </w:t>
      </w:r>
      <w:bookmarkEnd w:id="0"/>
      <w:r w:rsidR="00B10F20" w:rsidRPr="00B10F20">
        <w:rPr>
          <w:rFonts w:ascii="Arial" w:hAnsi="Arial" w:cs="Arial"/>
          <w:sz w:val="24"/>
          <w:szCs w:val="24"/>
        </w:rPr>
        <w:t xml:space="preserve">η οποία δηλώθηκε με την </w:t>
      </w:r>
      <w:proofErr w:type="spellStart"/>
      <w:r w:rsidR="00B10F20" w:rsidRPr="00B10F20">
        <w:rPr>
          <w:rFonts w:ascii="Arial" w:hAnsi="Arial" w:cs="Arial"/>
          <w:sz w:val="24"/>
          <w:szCs w:val="24"/>
        </w:rPr>
        <w:t>υπ</w:t>
      </w:r>
      <w:proofErr w:type="spellEnd"/>
      <w:r w:rsidR="00B10F20" w:rsidRPr="00B10F20">
        <w:rPr>
          <w:rFonts w:ascii="Arial" w:hAnsi="Arial" w:cs="Arial"/>
          <w:sz w:val="24"/>
          <w:szCs w:val="24"/>
        </w:rPr>
        <w:t xml:space="preserve"> αρ.21493/16-12-2020 αίτηση του κ. </w:t>
      </w:r>
      <w:proofErr w:type="spellStart"/>
      <w:r w:rsidR="00B10F20" w:rsidRPr="00B10F20">
        <w:rPr>
          <w:rFonts w:ascii="Arial" w:hAnsi="Arial" w:cs="Arial"/>
          <w:sz w:val="24"/>
          <w:szCs w:val="24"/>
        </w:rPr>
        <w:t>Σεργιάδη</w:t>
      </w:r>
      <w:proofErr w:type="spellEnd"/>
      <w:r w:rsidR="00B10F20" w:rsidRPr="00B10F20">
        <w:rPr>
          <w:rFonts w:ascii="Arial" w:hAnsi="Arial" w:cs="Arial"/>
          <w:sz w:val="24"/>
          <w:szCs w:val="24"/>
        </w:rPr>
        <w:t xml:space="preserve"> Γεώργιου στην οποία αναφέρει ότι δεν επιθυμεί με το ίδιο μίσθωμα την παράταση του ανωτέρω συμφωνητικού.</w:t>
      </w:r>
    </w:p>
    <w:p w:rsidR="00807EF5" w:rsidRPr="00EB5B81" w:rsidRDefault="00A623B7" w:rsidP="00DC5794">
      <w:pPr>
        <w:jc w:val="both"/>
        <w:rPr>
          <w:rFonts w:ascii="Arial" w:hAnsi="Arial" w:cs="Arial"/>
          <w:sz w:val="24"/>
          <w:szCs w:val="24"/>
        </w:rPr>
      </w:pPr>
      <w:r>
        <w:rPr>
          <w:rFonts w:ascii="Arial" w:hAnsi="Arial" w:cs="Arial"/>
          <w:sz w:val="24"/>
          <w:szCs w:val="24"/>
        </w:rPr>
        <w:t xml:space="preserve">      </w:t>
      </w:r>
      <w:r w:rsidR="00807EF5">
        <w:rPr>
          <w:rFonts w:ascii="Arial" w:hAnsi="Arial" w:cs="Arial"/>
          <w:sz w:val="24"/>
          <w:szCs w:val="24"/>
        </w:rPr>
        <w:t xml:space="preserve"> </w:t>
      </w:r>
      <w:r>
        <w:rPr>
          <w:rFonts w:ascii="Arial" w:hAnsi="Arial" w:cs="Arial"/>
          <w:sz w:val="24"/>
          <w:szCs w:val="24"/>
        </w:rPr>
        <w:t>4.</w:t>
      </w:r>
      <w:r w:rsidR="00807EF5">
        <w:rPr>
          <w:rFonts w:ascii="Arial" w:hAnsi="Arial" w:cs="Arial"/>
          <w:sz w:val="24"/>
          <w:szCs w:val="24"/>
        </w:rPr>
        <w:t>Το γεγονός ότι η</w:t>
      </w:r>
      <w:r w:rsidR="00807EF5" w:rsidRPr="00F31BFB">
        <w:rPr>
          <w:rFonts w:ascii="Arial" w:hAnsi="Arial" w:cs="Arial"/>
          <w:sz w:val="24"/>
          <w:szCs w:val="24"/>
        </w:rPr>
        <w:t xml:space="preserve"> διενέργεια της δαπάνης για την αμοιβή του Δικηγ</w:t>
      </w:r>
      <w:r w:rsidR="00807EF5">
        <w:rPr>
          <w:rFonts w:ascii="Arial" w:hAnsi="Arial" w:cs="Arial"/>
          <w:sz w:val="24"/>
          <w:szCs w:val="24"/>
        </w:rPr>
        <w:t>όρου</w:t>
      </w:r>
      <w:r w:rsidR="00E826ED">
        <w:rPr>
          <w:rFonts w:ascii="Arial" w:hAnsi="Arial" w:cs="Arial"/>
          <w:sz w:val="24"/>
          <w:szCs w:val="24"/>
        </w:rPr>
        <w:t xml:space="preserve"> εγκρίθηκε </w:t>
      </w:r>
      <w:r w:rsidR="00F93055">
        <w:rPr>
          <w:rFonts w:ascii="Arial" w:hAnsi="Arial" w:cs="Arial"/>
          <w:sz w:val="24"/>
          <w:szCs w:val="24"/>
        </w:rPr>
        <w:t xml:space="preserve">με την </w:t>
      </w:r>
      <w:r w:rsidR="00CA6AF2">
        <w:rPr>
          <w:rFonts w:ascii="Arial" w:hAnsi="Arial" w:cs="Arial"/>
          <w:sz w:val="24"/>
          <w:szCs w:val="24"/>
        </w:rPr>
        <w:t>υπ’ αριθ</w:t>
      </w:r>
      <w:r w:rsidR="00CA6AF2" w:rsidRPr="00927AF3">
        <w:rPr>
          <w:rFonts w:ascii="Arial" w:hAnsi="Arial" w:cs="Arial"/>
          <w:sz w:val="24"/>
          <w:szCs w:val="24"/>
        </w:rPr>
        <w:t>.</w:t>
      </w:r>
      <w:r w:rsidR="00F726E5" w:rsidRPr="00927AF3">
        <w:rPr>
          <w:rFonts w:ascii="Arial" w:hAnsi="Arial" w:cs="Arial"/>
          <w:sz w:val="24"/>
          <w:szCs w:val="24"/>
        </w:rPr>
        <w:t xml:space="preserve"> </w:t>
      </w:r>
      <w:r w:rsidR="00200AF1">
        <w:rPr>
          <w:rFonts w:ascii="Arial" w:hAnsi="Arial" w:cs="Arial"/>
          <w:sz w:val="24"/>
          <w:szCs w:val="24"/>
        </w:rPr>
        <w:t xml:space="preserve">                        </w:t>
      </w:r>
      <w:r w:rsidR="00807EF5" w:rsidRPr="00EB5B81">
        <w:rPr>
          <w:rFonts w:ascii="Arial" w:hAnsi="Arial" w:cs="Arial"/>
          <w:sz w:val="24"/>
          <w:szCs w:val="24"/>
        </w:rPr>
        <w:t>Απόφαση Ανάληψης Υποχρέωσης.</w:t>
      </w:r>
      <w:r w:rsidR="00EB5B81">
        <w:rPr>
          <w:rFonts w:ascii="Arial" w:hAnsi="Arial" w:cs="Arial"/>
          <w:sz w:val="24"/>
          <w:szCs w:val="24"/>
        </w:rPr>
        <w:t xml:space="preserve"> </w:t>
      </w:r>
    </w:p>
    <w:p w:rsidR="00807EF5" w:rsidRPr="00EB5B81" w:rsidRDefault="00807EF5" w:rsidP="00807EF5">
      <w:pPr>
        <w:spacing w:after="0" w:line="240" w:lineRule="auto"/>
        <w:ind w:firstLine="720"/>
        <w:jc w:val="both"/>
        <w:rPr>
          <w:rFonts w:ascii="Arial" w:hAnsi="Arial" w:cs="Arial"/>
          <w:sz w:val="24"/>
          <w:szCs w:val="24"/>
        </w:rPr>
      </w:pPr>
    </w:p>
    <w:p w:rsidR="00B7137B" w:rsidRDefault="00807EF5" w:rsidP="00B7137B">
      <w:pPr>
        <w:jc w:val="both"/>
        <w:rPr>
          <w:rFonts w:ascii="Arial" w:hAnsi="Arial" w:cs="Arial"/>
          <w:sz w:val="24"/>
          <w:szCs w:val="24"/>
        </w:rPr>
      </w:pPr>
      <w:r>
        <w:rPr>
          <w:rFonts w:ascii="Arial" w:hAnsi="Arial" w:cs="Arial"/>
          <w:sz w:val="24"/>
          <w:szCs w:val="24"/>
        </w:rPr>
        <w:t>Καλείται η Οικονομική Επιτροπή να αποφασίσει</w:t>
      </w:r>
      <w:r w:rsidR="008D531A" w:rsidRPr="008D531A">
        <w:rPr>
          <w:rFonts w:ascii="Arial" w:hAnsi="Arial" w:cs="Arial"/>
          <w:sz w:val="24"/>
          <w:szCs w:val="24"/>
        </w:rPr>
        <w:t xml:space="preserve"> </w:t>
      </w:r>
      <w:r w:rsidR="008D531A">
        <w:rPr>
          <w:rFonts w:ascii="Arial" w:hAnsi="Arial" w:cs="Arial"/>
          <w:sz w:val="24"/>
          <w:szCs w:val="24"/>
        </w:rPr>
        <w:t>για την διασφάλιση των συμφερόντων του Δήμου</w:t>
      </w:r>
      <w:r>
        <w:rPr>
          <w:rFonts w:ascii="Arial" w:hAnsi="Arial" w:cs="Arial"/>
          <w:sz w:val="24"/>
          <w:szCs w:val="24"/>
        </w:rPr>
        <w:t xml:space="preserve"> να αναθέσει σε δικηγόρο την σύνταξη γνωμο</w:t>
      </w:r>
      <w:r w:rsidR="00152CC7">
        <w:rPr>
          <w:rFonts w:ascii="Arial" w:hAnsi="Arial" w:cs="Arial"/>
          <w:sz w:val="24"/>
          <w:szCs w:val="24"/>
        </w:rPr>
        <w:t>δοτήσεως</w:t>
      </w:r>
      <w:r w:rsidR="0017675B">
        <w:rPr>
          <w:rFonts w:ascii="Arial" w:hAnsi="Arial" w:cs="Arial"/>
          <w:sz w:val="24"/>
          <w:szCs w:val="24"/>
        </w:rPr>
        <w:t xml:space="preserve"> για την </w:t>
      </w:r>
      <w:r w:rsidR="00B10F20" w:rsidRPr="00B10F20">
        <w:rPr>
          <w:rFonts w:ascii="Arial" w:hAnsi="Arial" w:cs="Arial"/>
          <w:sz w:val="24"/>
          <w:szCs w:val="24"/>
        </w:rPr>
        <w:t xml:space="preserve">δυνατότητα παράταση </w:t>
      </w:r>
      <w:r w:rsidR="00B10F20">
        <w:rPr>
          <w:rFonts w:ascii="Arial" w:hAnsi="Arial" w:cs="Arial"/>
          <w:sz w:val="24"/>
          <w:szCs w:val="24"/>
        </w:rPr>
        <w:t xml:space="preserve">του </w:t>
      </w:r>
      <w:proofErr w:type="spellStart"/>
      <w:r w:rsidR="00B10F20" w:rsidRPr="00B10F20">
        <w:rPr>
          <w:rFonts w:ascii="Arial" w:hAnsi="Arial" w:cs="Arial"/>
          <w:sz w:val="24"/>
          <w:szCs w:val="24"/>
        </w:rPr>
        <w:t>υπ</w:t>
      </w:r>
      <w:proofErr w:type="spellEnd"/>
      <w:r w:rsidR="00B10F20" w:rsidRPr="00B10F20">
        <w:rPr>
          <w:rFonts w:ascii="Arial" w:hAnsi="Arial" w:cs="Arial"/>
          <w:sz w:val="24"/>
          <w:szCs w:val="24"/>
        </w:rPr>
        <w:t xml:space="preserve"> </w:t>
      </w:r>
      <w:proofErr w:type="spellStart"/>
      <w:r w:rsidR="00B10F20" w:rsidRPr="00B10F20">
        <w:rPr>
          <w:rFonts w:ascii="Arial" w:hAnsi="Arial" w:cs="Arial"/>
          <w:sz w:val="24"/>
          <w:szCs w:val="24"/>
        </w:rPr>
        <w:t>αρ</w:t>
      </w:r>
      <w:proofErr w:type="spellEnd"/>
      <w:r w:rsidR="00B10F20" w:rsidRPr="00B10F20">
        <w:rPr>
          <w:rFonts w:ascii="Arial" w:hAnsi="Arial" w:cs="Arial"/>
          <w:sz w:val="24"/>
          <w:szCs w:val="24"/>
        </w:rPr>
        <w:t>. 1743/3-10-2017 συμφωνητικό μίσθωσης του Δήμου  παρά την εναντίωση του εκμισθωτή</w:t>
      </w:r>
      <w:r w:rsidR="00B10F20">
        <w:rPr>
          <w:rFonts w:ascii="Arial" w:hAnsi="Arial" w:cs="Arial"/>
          <w:sz w:val="24"/>
          <w:szCs w:val="24"/>
        </w:rPr>
        <w:t>.</w:t>
      </w:r>
    </w:p>
    <w:p w:rsidR="00807EF5" w:rsidRDefault="00807EF5" w:rsidP="00807EF5">
      <w:pPr>
        <w:spacing w:after="0" w:line="240" w:lineRule="auto"/>
        <w:ind w:firstLine="720"/>
        <w:jc w:val="both"/>
        <w:rPr>
          <w:rFonts w:ascii="Arial" w:hAnsi="Arial" w:cs="Arial"/>
          <w:sz w:val="24"/>
          <w:szCs w:val="24"/>
        </w:rPr>
      </w:pPr>
    </w:p>
    <w:p w:rsidR="0070465E" w:rsidRDefault="0070465E" w:rsidP="00807EF5">
      <w:pPr>
        <w:spacing w:after="0" w:line="240" w:lineRule="auto"/>
        <w:ind w:firstLine="720"/>
        <w:jc w:val="both"/>
        <w:rPr>
          <w:rFonts w:ascii="Arial" w:hAnsi="Arial" w:cs="Arial"/>
          <w:sz w:val="24"/>
          <w:szCs w:val="24"/>
        </w:rPr>
      </w:pPr>
    </w:p>
    <w:p w:rsidR="00807EF5" w:rsidRDefault="00807EF5" w:rsidP="00807EF5">
      <w:pPr>
        <w:spacing w:after="0" w:line="240" w:lineRule="auto"/>
        <w:jc w:val="center"/>
        <w:rPr>
          <w:sz w:val="24"/>
          <w:szCs w:val="24"/>
        </w:rPr>
      </w:pPr>
    </w:p>
    <w:p w:rsidR="00807EF5" w:rsidRDefault="00807EF5" w:rsidP="00807EF5">
      <w:pPr>
        <w:spacing w:after="0" w:line="240" w:lineRule="auto"/>
        <w:jc w:val="center"/>
        <w:rPr>
          <w:rFonts w:ascii="Arial" w:hAnsi="Arial" w:cs="Arial"/>
          <w:b/>
          <w:sz w:val="24"/>
          <w:szCs w:val="24"/>
        </w:rPr>
      </w:pPr>
    </w:p>
    <w:p w:rsidR="00807EF5" w:rsidRDefault="00807EF5" w:rsidP="00807EF5">
      <w:pPr>
        <w:spacing w:after="0" w:line="240" w:lineRule="auto"/>
        <w:jc w:val="center"/>
        <w:rPr>
          <w:rFonts w:ascii="Arial" w:hAnsi="Arial" w:cs="Arial"/>
          <w:b/>
          <w:sz w:val="24"/>
          <w:szCs w:val="24"/>
        </w:rPr>
      </w:pPr>
    </w:p>
    <w:p w:rsidR="00807EF5" w:rsidRDefault="00807EF5" w:rsidP="00807EF5">
      <w:pPr>
        <w:spacing w:after="0" w:line="240" w:lineRule="auto"/>
        <w:jc w:val="center"/>
        <w:rPr>
          <w:rFonts w:ascii="Arial" w:hAnsi="Arial" w:cs="Arial"/>
          <w:b/>
          <w:sz w:val="24"/>
          <w:szCs w:val="24"/>
        </w:rPr>
      </w:pPr>
    </w:p>
    <w:tbl>
      <w:tblPr>
        <w:tblW w:w="9010"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1117"/>
        <w:gridCol w:w="2082"/>
        <w:gridCol w:w="2571"/>
        <w:gridCol w:w="3240"/>
      </w:tblGrid>
      <w:tr w:rsidR="00E33FFE" w:rsidRPr="00E33FFE" w:rsidTr="00DB0C5B">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 w:rsidR="00E33FFE" w:rsidRPr="00E33FFE" w:rsidRDefault="00E33FFE" w:rsidP="00E33FFE">
            <w:pPr>
              <w:rPr>
                <w:lang w:bidi="en-US"/>
              </w:rPr>
            </w:pPr>
            <w:r w:rsidRPr="00E33FFE">
              <w:rPr>
                <w:lang w:bidi="en-US"/>
              </w:rPr>
              <w:t>ΜΟΝΟ</w:t>
            </w:r>
          </w:p>
          <w:p w:rsidR="00E33FFE" w:rsidRPr="00E33FFE" w:rsidRDefault="00E33FFE" w:rsidP="00E33FFE">
            <w:pPr>
              <w:rPr>
                <w:lang w:bidi="en-US"/>
              </w:rPr>
            </w:pPr>
            <w:r w:rsidRPr="00E33FFE">
              <w:rPr>
                <w:lang w:bidi="en-US"/>
              </w:rPr>
              <w:t>ΓΡΑΦΗ</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Pr>
              <w:rPr>
                <w:lang w:bidi="en-US"/>
              </w:rPr>
            </w:pPr>
          </w:p>
          <w:p w:rsidR="00E33FFE" w:rsidRPr="00E33FFE" w:rsidRDefault="00E33FFE" w:rsidP="00E1724D">
            <w:pPr>
              <w:jc w:val="center"/>
            </w:pPr>
            <w:r w:rsidRPr="00E33FFE">
              <w:rPr>
                <w:lang w:bidi="en-US"/>
              </w:rPr>
              <w:t xml:space="preserve">H </w:t>
            </w:r>
            <w:r w:rsidRPr="00E33FFE">
              <w:t>ΣΥΝΤΑΞΑΣΑ</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1724D">
            <w:pPr>
              <w:jc w:val="center"/>
              <w:rPr>
                <w:lang w:bidi="en-US"/>
              </w:rPr>
            </w:pPr>
            <w:r w:rsidRPr="00E33FFE">
              <w:t>Η</w:t>
            </w:r>
            <w:r w:rsidRPr="00E33FFE">
              <w:rPr>
                <w:lang w:bidi="en-US"/>
              </w:rPr>
              <w:t xml:space="preserve">  </w:t>
            </w:r>
            <w:r w:rsidRPr="00E33FFE">
              <w:t>ΠΡΟΪΣΤΑΜΕΝΗ</w:t>
            </w:r>
            <w:r w:rsidRPr="00E33FFE">
              <w:rPr>
                <w:lang w:bidi="en-US"/>
              </w:rPr>
              <w:t xml:space="preserve"> ΤΜΗΜΑΤΟΣ</w:t>
            </w: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1724D">
            <w:pPr>
              <w:jc w:val="center"/>
            </w:pPr>
            <w:r w:rsidRPr="00E33FFE">
              <w:t>Ο ΠΡΟΪΣΤΑΜΕΝΟΣ ΔΙΕΥΘΥΝΣΗΣ</w:t>
            </w:r>
          </w:p>
          <w:p w:rsidR="00E33FFE" w:rsidRPr="00E33FFE" w:rsidRDefault="00E33FFE" w:rsidP="00E1724D">
            <w:pPr>
              <w:jc w:val="center"/>
            </w:pPr>
            <w:r w:rsidRPr="00E33FFE">
              <w:t>ΟΙΚ/ΚΩΝ ΥΠΗΡΕΣΙΩΝ</w:t>
            </w:r>
          </w:p>
        </w:tc>
      </w:tr>
      <w:tr w:rsidR="00E33FFE" w:rsidRPr="00E33FFE" w:rsidTr="00DB0C5B">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 w:rsidR="00E33FFE" w:rsidRPr="00E33FFE" w:rsidRDefault="00E33FFE" w:rsidP="00E33FFE"/>
          <w:p w:rsidR="00E33FFE" w:rsidRPr="00E33FFE" w:rsidRDefault="00E33FFE" w:rsidP="00E33FFE"/>
          <w:p w:rsidR="00E33FFE" w:rsidRPr="00E33FFE" w:rsidRDefault="00E33FFE" w:rsidP="00E33FFE"/>
          <w:p w:rsidR="00E33FFE" w:rsidRPr="00E33FFE" w:rsidRDefault="00E33FFE" w:rsidP="00E33FFE"/>
        </w:tc>
        <w:tc>
          <w:tcPr>
            <w:tcW w:w="257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DB0C5B" w:rsidRDefault="00DB0C5B" w:rsidP="00E33FFE"/>
          <w:p w:rsidR="00DB0C5B" w:rsidRDefault="00DB0C5B" w:rsidP="00E33FFE"/>
          <w:p w:rsidR="00DB0C5B" w:rsidRDefault="00DB0C5B" w:rsidP="00E33FFE"/>
          <w:p w:rsidR="00DB0C5B" w:rsidRDefault="00DB0C5B" w:rsidP="00E33FFE"/>
          <w:p w:rsidR="00DB0C5B" w:rsidRPr="00E33FFE" w:rsidRDefault="00DB0C5B" w:rsidP="00E33FFE">
            <w:proofErr w:type="spellStart"/>
            <w:r>
              <w:t>Ζωγογιάννη</w:t>
            </w:r>
            <w:proofErr w:type="spellEnd"/>
            <w:r>
              <w:t xml:space="preserve"> Αθανασία</w:t>
            </w: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Default="00E33FFE" w:rsidP="00E33FFE"/>
          <w:p w:rsidR="00DB0C5B" w:rsidRDefault="00DB0C5B" w:rsidP="00E33FFE"/>
          <w:p w:rsidR="00DB0C5B" w:rsidRDefault="00DB0C5B" w:rsidP="00E33FFE"/>
          <w:p w:rsidR="00DB0C5B" w:rsidRDefault="00DB0C5B" w:rsidP="00E33FFE"/>
          <w:p w:rsidR="00DB0C5B" w:rsidRPr="00E33FFE" w:rsidRDefault="00DB0C5B" w:rsidP="00E33FFE">
            <w:r>
              <w:t xml:space="preserve">           </w:t>
            </w:r>
            <w:bookmarkStart w:id="1" w:name="_GoBack"/>
            <w:bookmarkEnd w:id="1"/>
            <w:proofErr w:type="spellStart"/>
            <w:r>
              <w:t>Μαδυτινός</w:t>
            </w:r>
            <w:proofErr w:type="spellEnd"/>
            <w:r>
              <w:t xml:space="preserve"> Ζήσης</w:t>
            </w:r>
          </w:p>
        </w:tc>
      </w:tr>
      <w:tr w:rsidR="00E33FFE" w:rsidRPr="00E33FFE" w:rsidTr="00DB0C5B">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Pr>
              <w:rPr>
                <w:lang w:bidi="en-US"/>
              </w:rPr>
            </w:pPr>
            <w:r w:rsidRPr="00E33FFE">
              <w:rPr>
                <w:lang w:bidi="en-US"/>
              </w:rPr>
              <w:t>ΗΜΕΡ/ΝΙΑ</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Pr>
              <w:rPr>
                <w:lang w:bidi="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Pr>
              <w:rPr>
                <w:lang w:bidi="en-US"/>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E33FFE" w:rsidRPr="00E33FFE" w:rsidRDefault="00E33FFE" w:rsidP="00E33FFE">
            <w:pPr>
              <w:rPr>
                <w:lang w:bidi="en-US"/>
              </w:rPr>
            </w:pPr>
          </w:p>
        </w:tc>
      </w:tr>
    </w:tbl>
    <w:p w:rsidR="00E33FFE" w:rsidRPr="00E33FFE" w:rsidRDefault="00E33FFE" w:rsidP="00E33FFE"/>
    <w:p w:rsidR="00E33FFE" w:rsidRPr="00E33FFE" w:rsidRDefault="00E33FFE" w:rsidP="00E33FFE">
      <w:r w:rsidRPr="00E33FFE">
        <w:t xml:space="preserve">                                                                                                    </w:t>
      </w:r>
    </w:p>
    <w:p w:rsidR="005A6ACB" w:rsidRDefault="005A6ACB"/>
    <w:sectPr w:rsidR="005A6ACB" w:rsidSect="005A6A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F5"/>
    <w:rsid w:val="00004504"/>
    <w:rsid w:val="000104E9"/>
    <w:rsid w:val="000D1EF0"/>
    <w:rsid w:val="000F2A12"/>
    <w:rsid w:val="001416EB"/>
    <w:rsid w:val="00152CC7"/>
    <w:rsid w:val="0017675B"/>
    <w:rsid w:val="00200AF1"/>
    <w:rsid w:val="0028090E"/>
    <w:rsid w:val="0030440E"/>
    <w:rsid w:val="003306BE"/>
    <w:rsid w:val="00335348"/>
    <w:rsid w:val="004523E9"/>
    <w:rsid w:val="00487A2A"/>
    <w:rsid w:val="004A784B"/>
    <w:rsid w:val="004D5282"/>
    <w:rsid w:val="00517AB4"/>
    <w:rsid w:val="0052106D"/>
    <w:rsid w:val="00546B37"/>
    <w:rsid w:val="005A6ACB"/>
    <w:rsid w:val="005A75EF"/>
    <w:rsid w:val="00651F28"/>
    <w:rsid w:val="006835A9"/>
    <w:rsid w:val="0068388D"/>
    <w:rsid w:val="006B62FC"/>
    <w:rsid w:val="0070465E"/>
    <w:rsid w:val="007B6066"/>
    <w:rsid w:val="007F0E9E"/>
    <w:rsid w:val="00807EF5"/>
    <w:rsid w:val="008165D6"/>
    <w:rsid w:val="008356D4"/>
    <w:rsid w:val="00857D12"/>
    <w:rsid w:val="008A0075"/>
    <w:rsid w:val="008D531A"/>
    <w:rsid w:val="00921CCC"/>
    <w:rsid w:val="00927AF3"/>
    <w:rsid w:val="00987285"/>
    <w:rsid w:val="00A11821"/>
    <w:rsid w:val="00A40B6F"/>
    <w:rsid w:val="00A5721D"/>
    <w:rsid w:val="00A623B7"/>
    <w:rsid w:val="00A65ED2"/>
    <w:rsid w:val="00A91199"/>
    <w:rsid w:val="00AB36BD"/>
    <w:rsid w:val="00B10F20"/>
    <w:rsid w:val="00B410F3"/>
    <w:rsid w:val="00B7137B"/>
    <w:rsid w:val="00C06514"/>
    <w:rsid w:val="00C92776"/>
    <w:rsid w:val="00CA6AF2"/>
    <w:rsid w:val="00CB07B7"/>
    <w:rsid w:val="00CB732A"/>
    <w:rsid w:val="00D12C1C"/>
    <w:rsid w:val="00D73480"/>
    <w:rsid w:val="00D97E85"/>
    <w:rsid w:val="00DB0C5B"/>
    <w:rsid w:val="00DC5794"/>
    <w:rsid w:val="00DD1D28"/>
    <w:rsid w:val="00DE299C"/>
    <w:rsid w:val="00DE5B61"/>
    <w:rsid w:val="00E1724D"/>
    <w:rsid w:val="00E33FFE"/>
    <w:rsid w:val="00E66EDE"/>
    <w:rsid w:val="00E826ED"/>
    <w:rsid w:val="00EB5B81"/>
    <w:rsid w:val="00EC0170"/>
    <w:rsid w:val="00ED1AE6"/>
    <w:rsid w:val="00F61563"/>
    <w:rsid w:val="00F726E5"/>
    <w:rsid w:val="00F930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0EFB"/>
  <w15:docId w15:val="{AB56B407-A1F4-4912-ADEC-C760D0B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EF5"/>
    <w:rPr>
      <w:rFonts w:eastAsiaTheme="minorEastAsia"/>
      <w:lang w:eastAsia="el-GR"/>
    </w:rPr>
  </w:style>
  <w:style w:type="paragraph" w:styleId="3">
    <w:name w:val="heading 3"/>
    <w:basedOn w:val="a"/>
    <w:next w:val="a"/>
    <w:link w:val="3Char"/>
    <w:qFormat/>
    <w:rsid w:val="00807EF5"/>
    <w:pPr>
      <w:keepNext/>
      <w:spacing w:after="0" w:line="240" w:lineRule="auto"/>
      <w:jc w:val="center"/>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07EF5"/>
    <w:rPr>
      <w:rFonts w:ascii="Arial" w:eastAsia="Times New Roman" w:hAnsi="Arial" w:cs="Times New Roman"/>
      <w:sz w:val="24"/>
      <w:szCs w:val="20"/>
      <w:lang w:eastAsia="el-GR"/>
    </w:rPr>
  </w:style>
  <w:style w:type="table" w:styleId="a3">
    <w:name w:val="Table Grid"/>
    <w:basedOn w:val="a1"/>
    <w:uiPriority w:val="59"/>
    <w:rsid w:val="00807EF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7EF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7EF5"/>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1036</Words>
  <Characters>5598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ΒΑΡΒΕΡΗ</dc:creator>
  <cp:keywords/>
  <dc:description/>
  <cp:lastModifiedBy>Ourania Melissopoulou</cp:lastModifiedBy>
  <cp:revision>6</cp:revision>
  <cp:lastPrinted>2020-12-22T12:46:00Z</cp:lastPrinted>
  <dcterms:created xsi:type="dcterms:W3CDTF">2020-12-22T12:25:00Z</dcterms:created>
  <dcterms:modified xsi:type="dcterms:W3CDTF">2020-12-22T12:48:00Z</dcterms:modified>
</cp:coreProperties>
</file>