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21496F" w:rsidRPr="00AA78BE" w:rsidTr="00C77409">
        <w:trPr>
          <w:trHeight w:val="937"/>
          <w:jc w:val="center"/>
        </w:trPr>
        <w:tc>
          <w:tcPr>
            <w:tcW w:w="3926" w:type="dxa"/>
          </w:tcPr>
          <w:p w:rsidR="0021496F" w:rsidRPr="00AA78BE" w:rsidRDefault="0021496F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21496F" w:rsidRDefault="0021496F" w:rsidP="00E832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>
              <w:rPr>
                <w:rFonts w:asciiTheme="minorHAnsi" w:hAnsiTheme="minorHAnsi" w:cs="Arial"/>
                <w:b/>
                <w:caps/>
              </w:rPr>
              <w:t xml:space="preserve">ΚΑΥΣΙΜΩΝ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</w:t>
            </w:r>
          </w:p>
          <w:p w:rsidR="0021496F" w:rsidRDefault="0021496F" w:rsidP="00E832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και νομικών του προσώπων </w:t>
            </w:r>
          </w:p>
          <w:p w:rsidR="0021496F" w:rsidRPr="00AA78BE" w:rsidRDefault="0021496F" w:rsidP="00E832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21496F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21496F" w:rsidRPr="00AA78BE" w:rsidRDefault="0021496F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21496F" w:rsidRPr="00AA78BE" w:rsidRDefault="0021496F" w:rsidP="005D28AB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ΔΙΑΚΗΡΥΞΗΣ: </w:t>
            </w:r>
            <w:r w:rsidR="005D28AB" w:rsidRPr="005D28AB">
              <w:rPr>
                <w:rFonts w:asciiTheme="minorHAnsi" w:hAnsiTheme="minorHAnsi" w:cs="Arial"/>
                <w:b/>
                <w:u w:val="single"/>
                <w:lang w:eastAsia="el-GR"/>
              </w:rPr>
              <w:t>59</w:t>
            </w:r>
            <w:r w:rsidR="005D28AB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4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</w:t>
            </w:r>
            <w:r w:rsidR="005D28AB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17835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/202</w:t>
            </w:r>
            <w:r>
              <w:rPr>
                <w:rFonts w:asciiTheme="minorHAnsi" w:hAnsiTheme="minorHAnsi" w:cs="Arial"/>
                <w:b/>
                <w:u w:val="single"/>
                <w:lang w:eastAsia="el-GR"/>
              </w:rPr>
              <w:t>2</w:t>
            </w:r>
          </w:p>
        </w:tc>
      </w:tr>
      <w:tr w:rsidR="0021496F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21496F" w:rsidRPr="00AA78BE" w:rsidRDefault="0021496F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21496F" w:rsidRPr="005D28AB" w:rsidRDefault="0021496F" w:rsidP="00E832D6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22</w:t>
            </w:r>
          </w:p>
        </w:tc>
      </w:tr>
      <w:tr w:rsidR="0021496F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21496F" w:rsidRPr="00AA78BE" w:rsidRDefault="0021496F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21496F" w:rsidRPr="00AA78BE" w:rsidRDefault="0021496F" w:rsidP="00E832D6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3.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265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682,60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  <w:bookmarkStart w:id="0" w:name="_GoBack"/>
      <w:bookmarkEnd w:id="0"/>
    </w:p>
    <w:p w:rsidR="00442251" w:rsidRPr="00876E7C" w:rsidRDefault="008F5269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5 / </w:t>
      </w:r>
      <w:r w:rsidR="00442251">
        <w:rPr>
          <w:rFonts w:asciiTheme="minorHAnsi" w:hAnsiTheme="minorHAnsi" w:cs="Arial"/>
          <w:b/>
          <w:u w:val="single"/>
          <w:lang w:eastAsia="el-GR"/>
        </w:rPr>
        <w:t xml:space="preserve">ΟΜΑΔΑ </w:t>
      </w:r>
      <w:r w:rsidR="00185991">
        <w:rPr>
          <w:rFonts w:asciiTheme="minorHAnsi" w:hAnsiTheme="minorHAnsi" w:cs="Arial"/>
          <w:b/>
          <w:u w:val="single"/>
          <w:lang w:eastAsia="el-GR"/>
        </w:rPr>
        <w:t>Δ</w:t>
      </w:r>
    </w:p>
    <w:p w:rsidR="00BE6CD2" w:rsidRDefault="00BE6CD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  <w:r w:rsidRPr="00BE6CD2">
        <w:rPr>
          <w:b/>
          <w:u w:val="single"/>
        </w:rPr>
        <w:t>ΚΑΥΣΙΜΑ ΘΕΡΜΑΝΣΗΣ Α/ΘΜΙΑΣ Σ.Ε.</w:t>
      </w:r>
    </w:p>
    <w:p w:rsidR="008F5269" w:rsidRDefault="008F5269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</w:p>
    <w:p w:rsidR="008F5269" w:rsidRPr="008F5269" w:rsidRDefault="008F5269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u w:val="single"/>
          <w:lang w:eastAsia="el-GR"/>
        </w:rPr>
      </w:pPr>
      <w:r w:rsidRPr="008F5269">
        <w:rPr>
          <w:rFonts w:eastAsia="Times New Roman" w:cs="Arial"/>
          <w:lang w:eastAsia="el-GR"/>
        </w:rPr>
        <w:t>Για την προμήθεια π</w:t>
      </w:r>
      <w:r w:rsidRPr="008F5269">
        <w:rPr>
          <w:rFonts w:cs="Arial"/>
        </w:rPr>
        <w:t>ετρελαίου θέρμανσης</w:t>
      </w:r>
      <w:r w:rsidRPr="008F5269">
        <w:rPr>
          <w:rFonts w:cs="Arial"/>
          <w:spacing w:val="3"/>
        </w:rPr>
        <w:t xml:space="preserve"> </w:t>
      </w:r>
      <w:r w:rsidRPr="008F5269">
        <w:rPr>
          <w:rFonts w:eastAsia="Times New Roman" w:cs="Arial"/>
          <w:lang w:eastAsia="el-GR"/>
        </w:rPr>
        <w:t>στην Σ.Ε. Α/ΘΜΙΑΣ ΕΚΠΑΙΔΕΥΣΗΣ προσφέρω,</w:t>
      </w:r>
      <w:r w:rsidRPr="008F5269">
        <w:rPr>
          <w:rFonts w:eastAsia="Times New Roman" w:cs="Arial"/>
          <w:spacing w:val="51"/>
          <w:lang w:eastAsia="el-GR"/>
        </w:rPr>
        <w:t xml:space="preserve"> </w:t>
      </w:r>
      <w:r w:rsidRPr="008F5269">
        <w:rPr>
          <w:rFonts w:eastAsia="Times New Roman" w:cs="Arial"/>
          <w:lang w:eastAsia="el-GR"/>
        </w:rPr>
        <w:t>για</w:t>
      </w:r>
      <w:r w:rsidRPr="008F5269">
        <w:rPr>
          <w:rFonts w:eastAsia="Times New Roman" w:cs="Arial"/>
          <w:spacing w:val="53"/>
          <w:lang w:eastAsia="el-GR"/>
        </w:rPr>
        <w:t xml:space="preserve"> </w:t>
      </w:r>
      <w:r w:rsidRPr="008F5269">
        <w:rPr>
          <w:rFonts w:eastAsia="Times New Roman" w:cs="Arial"/>
          <w:spacing w:val="-2"/>
          <w:lang w:eastAsia="el-GR"/>
        </w:rPr>
        <w:t>το</w:t>
      </w:r>
      <w:r w:rsidRPr="008F5269">
        <w:rPr>
          <w:rFonts w:eastAsia="Times New Roman" w:cs="Arial"/>
          <w:spacing w:val="51"/>
          <w:lang w:eastAsia="el-GR"/>
        </w:rPr>
        <w:t xml:space="preserve"> </w:t>
      </w:r>
      <w:r w:rsidRPr="008F5269">
        <w:rPr>
          <w:rFonts w:eastAsia="Times New Roman" w:cs="Arial"/>
          <w:spacing w:val="-1"/>
          <w:lang w:eastAsia="el-GR"/>
        </w:rPr>
        <w:t>σύνολο</w:t>
      </w:r>
      <w:r w:rsidRPr="008F5269">
        <w:rPr>
          <w:rFonts w:eastAsia="Times New Roman" w:cs="Arial"/>
          <w:spacing w:val="51"/>
          <w:lang w:eastAsia="el-GR"/>
        </w:rPr>
        <w:t xml:space="preserve"> </w:t>
      </w:r>
      <w:r w:rsidRPr="008F5269">
        <w:rPr>
          <w:rFonts w:eastAsia="Times New Roman" w:cs="Arial"/>
          <w:lang w:eastAsia="el-GR"/>
        </w:rPr>
        <w:t>της προμήθειας, την</w:t>
      </w:r>
      <w:r w:rsidRPr="008F5269">
        <w:rPr>
          <w:rFonts w:eastAsia="Times New Roman" w:cs="Arial"/>
          <w:spacing w:val="73"/>
          <w:lang w:eastAsia="el-GR"/>
        </w:rPr>
        <w:t xml:space="preserve"> </w:t>
      </w:r>
      <w:r w:rsidRPr="008F5269">
        <w:rPr>
          <w:rFonts w:eastAsia="Times New Roman" w:cs="Arial"/>
          <w:spacing w:val="-1"/>
          <w:lang w:eastAsia="el-GR"/>
        </w:rPr>
        <w:t>παρακάτω</w:t>
      </w:r>
      <w:r w:rsidRPr="008F5269">
        <w:rPr>
          <w:rFonts w:eastAsia="Times New Roman" w:cs="Arial"/>
          <w:spacing w:val="39"/>
          <w:lang w:eastAsia="el-GR"/>
        </w:rPr>
        <w:t xml:space="preserve"> </w:t>
      </w:r>
      <w:r w:rsidRPr="008F5269">
        <w:rPr>
          <w:rFonts w:eastAsia="Times New Roman" w:cs="Arial"/>
          <w:lang w:eastAsia="el-GR"/>
        </w:rPr>
        <w:t>ενιαία</w:t>
      </w:r>
      <w:r w:rsidRPr="008F5269">
        <w:rPr>
          <w:rFonts w:eastAsia="Times New Roman" w:cs="Arial"/>
          <w:spacing w:val="43"/>
          <w:lang w:eastAsia="el-GR"/>
        </w:rPr>
        <w:t xml:space="preserve"> </w:t>
      </w:r>
      <w:r w:rsidRPr="008F5269">
        <w:rPr>
          <w:rFonts w:eastAsia="Times New Roman" w:cs="Arial"/>
          <w:spacing w:val="-2"/>
          <w:lang w:eastAsia="el-GR"/>
        </w:rPr>
        <w:t>έκπτωση</w:t>
      </w:r>
      <w:r w:rsidRPr="008F5269">
        <w:rPr>
          <w:rFonts w:eastAsia="Times New Roman" w:cs="Arial"/>
          <w:spacing w:val="43"/>
          <w:lang w:eastAsia="el-GR"/>
        </w:rPr>
        <w:t xml:space="preserve"> </w:t>
      </w:r>
      <w:r w:rsidRPr="008F5269">
        <w:rPr>
          <w:rFonts w:eastAsia="Times New Roman" w:cs="Arial"/>
          <w:lang w:eastAsia="el-GR"/>
        </w:rPr>
        <w:t>(%):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99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862"/>
        <w:gridCol w:w="1289"/>
        <w:gridCol w:w="1418"/>
        <w:gridCol w:w="1870"/>
        <w:gridCol w:w="1804"/>
      </w:tblGrid>
      <w:tr w:rsidR="00185991" w:rsidRPr="00185991" w:rsidTr="00BE6CD2">
        <w:trPr>
          <w:trHeight w:hRule="exact" w:val="1065"/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991" w:rsidRPr="00185991" w:rsidRDefault="00185991">
            <w:pPr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991" w:rsidRPr="00185991" w:rsidRDefault="00185991">
            <w:pPr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991" w:rsidRPr="00185991" w:rsidRDefault="00185991">
            <w:pPr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991" w:rsidRPr="00185991" w:rsidRDefault="00185991">
            <w:pPr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991" w:rsidRPr="00185991" w:rsidRDefault="00185991">
            <w:pPr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991" w:rsidRPr="00185991" w:rsidRDefault="00185991" w:rsidP="00BE6CD2">
            <w:pPr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eastAsia="Times New Roman" w:cs="Arial"/>
                <w:lang w:eastAsia="el-GR"/>
              </w:rPr>
              <w:t>ΠΟΣΟΣΤΟ ΕΚΠΤΩΣΗΣ</w:t>
            </w:r>
            <w:r w:rsidR="00BE6CD2">
              <w:rPr>
                <w:rFonts w:eastAsia="Times New Roman" w:cs="Arial"/>
                <w:lang w:val="en-US" w:eastAsia="el-GR"/>
              </w:rPr>
              <w:t xml:space="preserve"> </w:t>
            </w:r>
            <w:r w:rsidRPr="00185991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185991" w:rsidRPr="00185991" w:rsidTr="00BE6CD2">
        <w:trPr>
          <w:trHeight w:hRule="exact" w:val="953"/>
          <w:jc w:val="center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991" w:rsidRPr="00185991" w:rsidRDefault="00185991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991" w:rsidRPr="00185991" w:rsidRDefault="00185991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cs="Arial"/>
              </w:rPr>
              <w:t>ΠΕΤΡΕΛΑΙΟ ΘΕΡΜΑΝΣΗΣ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991" w:rsidRPr="00185991" w:rsidRDefault="00185991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5991" w:rsidRPr="00185991" w:rsidRDefault="00185991" w:rsidP="008F5269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185991">
              <w:rPr>
                <w:rFonts w:cs="Arial"/>
                <w:bCs/>
              </w:rPr>
              <w:t>4</w:t>
            </w:r>
            <w:r w:rsidR="008F5269">
              <w:rPr>
                <w:rFonts w:cs="Arial"/>
                <w:bCs/>
              </w:rPr>
              <w:t>6</w:t>
            </w:r>
            <w:r w:rsidRPr="00185991">
              <w:rPr>
                <w:rFonts w:cs="Arial"/>
                <w:bCs/>
              </w:rPr>
              <w:t>0.000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5991" w:rsidRPr="00185991" w:rsidRDefault="00185991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991" w:rsidRPr="00185991" w:rsidRDefault="00185991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185991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3503C5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5991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496F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03C5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D28AB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76E7C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8F5269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E6CD2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45DF-7470-405F-890B-EE243FA3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37</cp:revision>
  <cp:lastPrinted>2022-10-14T09:20:00Z</cp:lastPrinted>
  <dcterms:created xsi:type="dcterms:W3CDTF">2020-03-23T11:15:00Z</dcterms:created>
  <dcterms:modified xsi:type="dcterms:W3CDTF">2022-10-14T09:20:00Z</dcterms:modified>
</cp:coreProperties>
</file>